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D" w:rsidRDefault="0020680D" w:rsidP="0020680D">
      <w:pPr>
        <w:jc w:val="right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EAE9A" wp14:editId="691D1D7D">
            <wp:extent cx="2196946" cy="8991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2290" cy="90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29" w:rsidRDefault="00D11A29" w:rsidP="00D111F9">
      <w:pPr>
        <w:rPr>
          <w:b/>
          <w:bCs/>
        </w:rPr>
      </w:pPr>
    </w:p>
    <w:p w:rsidR="00521733" w:rsidRPr="006C0692" w:rsidRDefault="00521733" w:rsidP="00521733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 xml:space="preserve">NATIONAL LIBRARY OF SCOTLAND  </w:t>
      </w:r>
    </w:p>
    <w:p w:rsidR="00521733" w:rsidRPr="006C0692" w:rsidRDefault="006C0692" w:rsidP="00521733">
      <w:pPr>
        <w:spacing w:after="200" w:line="276" w:lineRule="auto"/>
        <w:rPr>
          <w:rFonts w:eastAsia="Calibri" w:cs="Arial"/>
          <w:color w:val="323232"/>
          <w:sz w:val="22"/>
          <w:szCs w:val="22"/>
          <w:lang w:eastAsia="en-US"/>
        </w:rPr>
      </w:pPr>
      <w:r>
        <w:rPr>
          <w:rFonts w:eastAsia="Calibri" w:cs="Arial"/>
          <w:color w:val="323232"/>
          <w:sz w:val="22"/>
          <w:szCs w:val="22"/>
          <w:lang w:eastAsia="en-US"/>
        </w:rPr>
        <w:t>We are</w:t>
      </w:r>
      <w:r w:rsidR="00521733"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 here to support you</w:t>
      </w:r>
      <w:r w:rsidR="00110A44"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 in your business ventures</w:t>
      </w:r>
      <w:r w:rsidR="00521733" w:rsidRPr="006C0692">
        <w:rPr>
          <w:rFonts w:eastAsia="Calibri" w:cs="Arial"/>
          <w:color w:val="323232"/>
          <w:sz w:val="22"/>
          <w:szCs w:val="22"/>
          <w:lang w:eastAsia="en-US"/>
        </w:rPr>
        <w:t>.  As Scotland’s largest reference library, we have more than 2</w:t>
      </w:r>
      <w:r w:rsidR="00730305">
        <w:rPr>
          <w:rFonts w:eastAsia="Calibri" w:cs="Arial"/>
          <w:color w:val="323232"/>
          <w:sz w:val="22"/>
          <w:szCs w:val="22"/>
          <w:lang w:eastAsia="en-US"/>
        </w:rPr>
        <w:t>5</w:t>
      </w:r>
      <w:r w:rsidR="00521733"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 million items in our collections ranging from </w:t>
      </w:r>
      <w:r>
        <w:rPr>
          <w:rFonts w:eastAsia="Calibri" w:cs="Arial"/>
          <w:color w:val="323232"/>
          <w:sz w:val="22"/>
          <w:szCs w:val="22"/>
          <w:lang w:eastAsia="en-US"/>
        </w:rPr>
        <w:t xml:space="preserve">market intelligence to </w:t>
      </w:r>
      <w:r w:rsidR="00521733"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medieval manuscripts </w:t>
      </w:r>
      <w:r>
        <w:rPr>
          <w:rFonts w:eastAsia="Calibri" w:cs="Arial"/>
          <w:color w:val="323232"/>
          <w:sz w:val="22"/>
          <w:szCs w:val="22"/>
          <w:lang w:eastAsia="en-US"/>
        </w:rPr>
        <w:t>and moving image archive</w:t>
      </w:r>
      <w:r w:rsidR="00521733" w:rsidRPr="006C0692">
        <w:rPr>
          <w:rFonts w:eastAsia="Calibri" w:cs="Arial"/>
          <w:color w:val="323232"/>
          <w:sz w:val="22"/>
          <w:szCs w:val="22"/>
          <w:lang w:eastAsia="en-US"/>
        </w:rPr>
        <w:t>.</w:t>
      </w:r>
    </w:p>
    <w:p w:rsidR="00521733" w:rsidRPr="006C0692" w:rsidRDefault="00521733" w:rsidP="00521733">
      <w:pPr>
        <w:spacing w:after="200" w:line="276" w:lineRule="auto"/>
        <w:rPr>
          <w:rFonts w:eastAsia="Calibri" w:cs="Arial"/>
          <w:color w:val="323232"/>
          <w:sz w:val="22"/>
          <w:szCs w:val="22"/>
          <w:lang w:eastAsia="en-US"/>
        </w:rPr>
      </w:pPr>
      <w:r w:rsidRPr="006C0692">
        <w:rPr>
          <w:rFonts w:eastAsia="Calibri" w:cs="Arial"/>
          <w:color w:val="323232"/>
          <w:sz w:val="22"/>
          <w:szCs w:val="22"/>
          <w:lang w:eastAsia="en-US"/>
        </w:rPr>
        <w:t>Provided that you have a residential address in Scotland</w:t>
      </w:r>
      <w:r w:rsidR="006C0692">
        <w:rPr>
          <w:rFonts w:eastAsia="Calibri" w:cs="Arial"/>
          <w:color w:val="323232"/>
          <w:sz w:val="22"/>
          <w:szCs w:val="22"/>
          <w:lang w:eastAsia="en-US"/>
        </w:rPr>
        <w:t>, quick and easy</w:t>
      </w:r>
      <w:r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 registration </w:t>
      </w:r>
      <w:r w:rsidR="006C0692">
        <w:rPr>
          <w:rFonts w:eastAsia="Calibri" w:cs="Arial"/>
          <w:color w:val="323232"/>
          <w:sz w:val="22"/>
          <w:szCs w:val="22"/>
          <w:lang w:eastAsia="en-US"/>
        </w:rPr>
        <w:t>as a reader with us</w:t>
      </w:r>
      <w:r w:rsidRPr="006C0692">
        <w:rPr>
          <w:rFonts w:eastAsia="Calibri" w:cs="Arial"/>
          <w:color w:val="323232"/>
          <w:sz w:val="22"/>
          <w:szCs w:val="22"/>
          <w:lang w:eastAsia="en-US"/>
        </w:rPr>
        <w:t xml:space="preserve"> will give you free access to an extensive range of e-resources.  For full details check out our website at </w:t>
      </w:r>
      <w:hyperlink r:id="rId8" w:history="1">
        <w:r w:rsidRPr="006C0692">
          <w:rPr>
            <w:rFonts w:eastAsia="Calibri" w:cs="Arial"/>
            <w:color w:val="0000FF" w:themeColor="hyperlink"/>
            <w:sz w:val="22"/>
            <w:szCs w:val="22"/>
            <w:u w:val="single"/>
            <w:lang w:eastAsia="en-US"/>
          </w:rPr>
          <w:t>www.nls.uk</w:t>
        </w:r>
      </w:hyperlink>
    </w:p>
    <w:p w:rsidR="00521733" w:rsidRPr="006C0692" w:rsidRDefault="00521733" w:rsidP="00521733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>BUSINESS E-RESOURCES</w:t>
      </w:r>
      <w:r w:rsidR="006C0692">
        <w:rPr>
          <w:rFonts w:eastAsia="Calibri" w:cs="Arial"/>
          <w:b/>
          <w:sz w:val="22"/>
          <w:szCs w:val="22"/>
          <w:lang w:eastAsia="en-US"/>
        </w:rPr>
        <w:t xml:space="preserve"> AVAILABLE FROM YOUR </w:t>
      </w:r>
      <w:r w:rsidR="00E34996">
        <w:rPr>
          <w:rFonts w:eastAsia="Calibri" w:cs="Arial"/>
          <w:b/>
          <w:sz w:val="22"/>
          <w:szCs w:val="22"/>
          <w:lang w:eastAsia="en-US"/>
        </w:rPr>
        <w:t>LAPTOP</w:t>
      </w:r>
    </w:p>
    <w:p w:rsidR="00521733" w:rsidRPr="006C0692" w:rsidRDefault="00521733" w:rsidP="0094113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C0692">
        <w:rPr>
          <w:rFonts w:eastAsia="Calibri"/>
          <w:b/>
          <w:sz w:val="22"/>
          <w:szCs w:val="22"/>
          <w:lang w:eastAsia="en-US"/>
        </w:rPr>
        <w:t>COBRA</w:t>
      </w:r>
      <w:r w:rsidRPr="006C0692">
        <w:rPr>
          <w:rFonts w:eastAsia="Calibri"/>
          <w:sz w:val="22"/>
          <w:szCs w:val="22"/>
          <w:lang w:eastAsia="en-US"/>
        </w:rPr>
        <w:t xml:space="preserve"> – Complete Business Reference Advisor</w:t>
      </w:r>
    </w:p>
    <w:p w:rsidR="00521733" w:rsidRDefault="006C0692" w:rsidP="0094113B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COBRA contains</w:t>
      </w:r>
      <w:r w:rsidR="00521733" w:rsidRPr="006C0692">
        <w:rPr>
          <w:rFonts w:eastAsia="Calibri" w:cs="Arial"/>
          <w:sz w:val="22"/>
          <w:szCs w:val="22"/>
          <w:lang w:eastAsia="en-US"/>
        </w:rPr>
        <w:t xml:space="preserve"> comprehensive, practical and </w:t>
      </w:r>
      <w:r>
        <w:rPr>
          <w:rFonts w:eastAsia="Calibri" w:cs="Arial"/>
          <w:sz w:val="22"/>
          <w:szCs w:val="22"/>
          <w:lang w:eastAsia="en-US"/>
        </w:rPr>
        <w:t xml:space="preserve">up to date </w:t>
      </w:r>
      <w:r w:rsidR="00521733" w:rsidRPr="006C0692">
        <w:rPr>
          <w:rFonts w:eastAsia="Calibri" w:cs="Arial"/>
          <w:sz w:val="22"/>
          <w:szCs w:val="22"/>
          <w:lang w:eastAsia="en-US"/>
        </w:rPr>
        <w:t xml:space="preserve">business information resources for anyone </w:t>
      </w:r>
      <w:r>
        <w:rPr>
          <w:rFonts w:eastAsia="Calibri" w:cs="Arial"/>
          <w:sz w:val="22"/>
          <w:szCs w:val="22"/>
          <w:lang w:eastAsia="en-US"/>
        </w:rPr>
        <w:t xml:space="preserve">who is </w:t>
      </w:r>
      <w:r w:rsidR="00521733" w:rsidRPr="006C0692">
        <w:rPr>
          <w:rFonts w:eastAsia="Calibri" w:cs="Arial"/>
          <w:sz w:val="22"/>
          <w:szCs w:val="22"/>
          <w:lang w:eastAsia="en-US"/>
        </w:rPr>
        <w:t>looking to start a business, write a marketing or business plan, or conduct research into a new market.</w:t>
      </w:r>
    </w:p>
    <w:p w:rsidR="001B0AB5" w:rsidRDefault="001B0AB5" w:rsidP="001B0AB5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226701" w:rsidRDefault="001B0AB5" w:rsidP="001B0AB5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F</w:t>
      </w:r>
      <w:r w:rsidRPr="007260BD">
        <w:rPr>
          <w:rFonts w:eastAsia="Calibri" w:cs="Arial"/>
          <w:b/>
          <w:sz w:val="22"/>
          <w:szCs w:val="22"/>
          <w:lang w:eastAsia="en-US"/>
        </w:rPr>
        <w:t>rost and Sullivan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1B0AB5" w:rsidRDefault="001B0AB5" w:rsidP="001B0AB5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7260BD">
        <w:rPr>
          <w:rFonts w:eastAsia="Calibri" w:cs="Arial"/>
          <w:sz w:val="22"/>
          <w:szCs w:val="22"/>
          <w:lang w:eastAsia="en-US"/>
        </w:rPr>
        <w:t>A business resource providing detailed industry analysis on chemical, energy, environmental and building technologies, healthcare, IT and manufacturing markets worldwide.</w:t>
      </w:r>
    </w:p>
    <w:p w:rsidR="001B0AB5" w:rsidRDefault="001B0AB5" w:rsidP="0094113B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521733" w:rsidRPr="006C0692" w:rsidRDefault="00A1250A" w:rsidP="0094113B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D&amp;B Hoovers</w:t>
      </w:r>
    </w:p>
    <w:p w:rsidR="00521733" w:rsidRDefault="00A1250A" w:rsidP="0094113B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D&amp;B Hoovers</w:t>
      </w:r>
      <w:r w:rsidR="006C0692">
        <w:rPr>
          <w:rFonts w:eastAsia="Calibri" w:cs="Arial"/>
          <w:sz w:val="22"/>
          <w:szCs w:val="22"/>
          <w:lang w:eastAsia="en-US"/>
        </w:rPr>
        <w:t xml:space="preserve"> is a</w:t>
      </w:r>
      <w:r w:rsidR="00521733" w:rsidRPr="006C0692">
        <w:rPr>
          <w:rFonts w:eastAsia="Calibri" w:cs="Arial"/>
          <w:sz w:val="22"/>
          <w:szCs w:val="22"/>
          <w:lang w:eastAsia="en-US"/>
        </w:rPr>
        <w:t xml:space="preserve"> business in</w:t>
      </w:r>
      <w:r w:rsidR="006C0692">
        <w:rPr>
          <w:rFonts w:eastAsia="Calibri" w:cs="Arial"/>
          <w:sz w:val="22"/>
          <w:szCs w:val="22"/>
          <w:lang w:eastAsia="en-US"/>
        </w:rPr>
        <w:t>formation database providing in-</w:t>
      </w:r>
      <w:r w:rsidR="00521733" w:rsidRPr="006C0692">
        <w:rPr>
          <w:rFonts w:eastAsia="Calibri" w:cs="Arial"/>
          <w:sz w:val="22"/>
          <w:szCs w:val="22"/>
          <w:lang w:eastAsia="en-US"/>
        </w:rPr>
        <w:t xml:space="preserve">depth profiles of millions of companies worldwide, plus industry profiles, </w:t>
      </w:r>
      <w:r>
        <w:rPr>
          <w:rFonts w:eastAsia="Calibri" w:cs="Arial"/>
          <w:sz w:val="22"/>
          <w:szCs w:val="22"/>
          <w:lang w:eastAsia="en-US"/>
        </w:rPr>
        <w:t xml:space="preserve">market research, </w:t>
      </w:r>
      <w:r w:rsidR="00521733" w:rsidRPr="006C0692">
        <w:rPr>
          <w:rFonts w:eastAsia="Calibri" w:cs="Arial"/>
          <w:sz w:val="22"/>
          <w:szCs w:val="22"/>
          <w:lang w:eastAsia="en-US"/>
        </w:rPr>
        <w:t>news and business articles.</w:t>
      </w:r>
    </w:p>
    <w:p w:rsidR="0094113B" w:rsidRDefault="0094113B" w:rsidP="0094113B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D9170A" w:rsidRPr="006C0692" w:rsidRDefault="00D9170A" w:rsidP="0052173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94113B" w:rsidRDefault="0094113B" w:rsidP="006C069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6C0692" w:rsidRPr="006C0692" w:rsidRDefault="006C0692" w:rsidP="006C069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>BUSINESS E-RESOURCES</w:t>
      </w:r>
      <w:r>
        <w:rPr>
          <w:rFonts w:eastAsia="Calibri" w:cs="Arial"/>
          <w:b/>
          <w:sz w:val="22"/>
          <w:szCs w:val="22"/>
          <w:lang w:eastAsia="en-US"/>
        </w:rPr>
        <w:t xml:space="preserve"> AVAILABLE AT THE LIBRARY</w:t>
      </w:r>
    </w:p>
    <w:p w:rsidR="007260BD" w:rsidRDefault="00521733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>FAME</w:t>
      </w:r>
      <w:r w:rsidRPr="006C0692">
        <w:rPr>
          <w:rFonts w:eastAsia="Calibri" w:cs="Arial"/>
          <w:sz w:val="22"/>
          <w:szCs w:val="22"/>
          <w:lang w:eastAsia="en-US"/>
        </w:rPr>
        <w:t xml:space="preserve"> – Financial Analysis Made Easy</w:t>
      </w:r>
    </w:p>
    <w:p w:rsidR="007260BD" w:rsidRDefault="00521733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proofErr w:type="gramStart"/>
      <w:r w:rsidRPr="006C0692">
        <w:rPr>
          <w:rFonts w:eastAsia="Calibri" w:cs="Arial"/>
          <w:sz w:val="22"/>
          <w:szCs w:val="22"/>
          <w:lang w:eastAsia="en-US"/>
        </w:rPr>
        <w:t>A database with details of millions of the largest UK and Irish companies, with summary information for smaller businesses.</w:t>
      </w:r>
      <w:proofErr w:type="gramEnd"/>
    </w:p>
    <w:p w:rsidR="007260BD" w:rsidRPr="007260BD" w:rsidRDefault="007260BD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7260BD" w:rsidRPr="007260BD" w:rsidRDefault="007260BD" w:rsidP="007260BD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 w:rsidRPr="007260BD">
        <w:rPr>
          <w:rFonts w:eastAsia="Calibri" w:cs="Arial"/>
          <w:b/>
          <w:sz w:val="22"/>
          <w:szCs w:val="22"/>
          <w:lang w:eastAsia="en-US"/>
        </w:rPr>
        <w:t>IBISWorld</w:t>
      </w:r>
    </w:p>
    <w:p w:rsidR="007260BD" w:rsidRPr="006C0692" w:rsidRDefault="007260BD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proofErr w:type="gramStart"/>
      <w:r w:rsidRPr="007260BD">
        <w:rPr>
          <w:rFonts w:eastAsia="Calibri" w:cs="Arial"/>
          <w:sz w:val="22"/>
          <w:szCs w:val="22"/>
          <w:lang w:eastAsia="en-US"/>
        </w:rPr>
        <w:t>Current research on hundreds of industries in the UK, including statistics, analysis and forecasts.</w:t>
      </w:r>
      <w:proofErr w:type="gramEnd"/>
      <w:r w:rsidRPr="007260BD">
        <w:rPr>
          <w:rFonts w:eastAsia="Calibri" w:cs="Arial"/>
          <w:sz w:val="22"/>
          <w:szCs w:val="22"/>
          <w:lang w:eastAsia="en-US"/>
        </w:rPr>
        <w:t xml:space="preserve"> </w:t>
      </w:r>
      <w:r w:rsidRPr="007260BD">
        <w:rPr>
          <w:rFonts w:eastAsia="Calibri" w:cs="Arial"/>
          <w:sz w:val="22"/>
          <w:szCs w:val="22"/>
          <w:lang w:eastAsia="en-US"/>
        </w:rPr>
        <w:br/>
      </w:r>
    </w:p>
    <w:p w:rsidR="00521733" w:rsidRPr="006C0692" w:rsidRDefault="00521733" w:rsidP="007260BD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>Mint Global</w:t>
      </w:r>
    </w:p>
    <w:p w:rsidR="00521733" w:rsidRDefault="00521733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sz w:val="22"/>
          <w:szCs w:val="22"/>
          <w:lang w:eastAsia="en-US"/>
        </w:rPr>
        <w:t xml:space="preserve">A database of millions of companies worldwide </w:t>
      </w:r>
      <w:r w:rsidR="00406925">
        <w:rPr>
          <w:rFonts w:eastAsia="Calibri" w:cs="Arial"/>
          <w:sz w:val="22"/>
          <w:szCs w:val="22"/>
          <w:lang w:eastAsia="en-US"/>
        </w:rPr>
        <w:t xml:space="preserve">(including </w:t>
      </w:r>
      <w:r w:rsidRPr="006C0692">
        <w:rPr>
          <w:rFonts w:eastAsia="Calibri" w:cs="Arial"/>
          <w:sz w:val="22"/>
          <w:szCs w:val="22"/>
          <w:lang w:eastAsia="en-US"/>
        </w:rPr>
        <w:t xml:space="preserve">unincorporated </w:t>
      </w:r>
      <w:r w:rsidR="00406925">
        <w:rPr>
          <w:rFonts w:eastAsia="Calibri" w:cs="Arial"/>
          <w:sz w:val="22"/>
          <w:szCs w:val="22"/>
          <w:lang w:eastAsia="en-US"/>
        </w:rPr>
        <w:t xml:space="preserve">UK </w:t>
      </w:r>
      <w:r w:rsidRPr="006C0692">
        <w:rPr>
          <w:rFonts w:eastAsia="Calibri" w:cs="Arial"/>
          <w:sz w:val="22"/>
          <w:szCs w:val="22"/>
          <w:lang w:eastAsia="en-US"/>
        </w:rPr>
        <w:t>companies</w:t>
      </w:r>
      <w:r w:rsidR="00406925">
        <w:rPr>
          <w:rFonts w:eastAsia="Calibri" w:cs="Arial"/>
          <w:sz w:val="22"/>
          <w:szCs w:val="22"/>
          <w:lang w:eastAsia="en-US"/>
        </w:rPr>
        <w:t>)</w:t>
      </w:r>
      <w:r w:rsidRPr="006C0692">
        <w:rPr>
          <w:rFonts w:eastAsia="Calibri" w:cs="Arial"/>
          <w:sz w:val="22"/>
          <w:szCs w:val="22"/>
          <w:lang w:eastAsia="en-US"/>
        </w:rPr>
        <w:t>; company records include 5 years of financial accounts</w:t>
      </w:r>
      <w:r w:rsidR="00406925">
        <w:rPr>
          <w:rFonts w:eastAsia="Calibri" w:cs="Arial"/>
          <w:sz w:val="22"/>
          <w:szCs w:val="22"/>
          <w:lang w:eastAsia="en-US"/>
        </w:rPr>
        <w:t>; also includes</w:t>
      </w:r>
      <w:r w:rsidRPr="006C0692">
        <w:rPr>
          <w:rFonts w:eastAsia="Calibri" w:cs="Arial"/>
          <w:sz w:val="22"/>
          <w:szCs w:val="22"/>
          <w:lang w:eastAsia="en-US"/>
        </w:rPr>
        <w:t xml:space="preserve"> </w:t>
      </w:r>
      <w:r w:rsidR="00406925">
        <w:rPr>
          <w:rFonts w:eastAsia="Calibri" w:cs="Arial"/>
          <w:sz w:val="22"/>
          <w:szCs w:val="22"/>
          <w:lang w:eastAsia="en-US"/>
        </w:rPr>
        <w:t>recent</w:t>
      </w:r>
      <w:r w:rsidRPr="006C0692">
        <w:rPr>
          <w:rFonts w:eastAsia="Calibri" w:cs="Arial"/>
          <w:sz w:val="22"/>
          <w:szCs w:val="22"/>
          <w:lang w:eastAsia="en-US"/>
        </w:rPr>
        <w:t xml:space="preserve"> news articles.</w:t>
      </w:r>
    </w:p>
    <w:p w:rsidR="007260BD" w:rsidRPr="006C0692" w:rsidRDefault="007260BD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521733" w:rsidRPr="006C0692" w:rsidRDefault="00521733" w:rsidP="007260BD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 w:rsidRPr="006C0692">
        <w:rPr>
          <w:rFonts w:eastAsia="Calibri" w:cs="Arial"/>
          <w:b/>
          <w:sz w:val="22"/>
          <w:szCs w:val="22"/>
          <w:lang w:eastAsia="en-US"/>
        </w:rPr>
        <w:t>Mintel</w:t>
      </w:r>
    </w:p>
    <w:p w:rsidR="00521733" w:rsidRDefault="00A1250A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A1250A">
        <w:rPr>
          <w:rFonts w:eastAsia="Calibri" w:cs="Arial"/>
          <w:sz w:val="22"/>
          <w:szCs w:val="22"/>
          <w:lang w:eastAsia="en-US"/>
        </w:rPr>
        <w:t>A full-text market research database containing detailed consumer research, sales data and market information.</w:t>
      </w:r>
    </w:p>
    <w:p w:rsidR="007260BD" w:rsidRPr="006C0692" w:rsidRDefault="007260BD" w:rsidP="007260BD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521733" w:rsidRPr="006C0692" w:rsidRDefault="00521733" w:rsidP="007260BD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proofErr w:type="spellStart"/>
      <w:r w:rsidRPr="006C0692">
        <w:rPr>
          <w:rFonts w:eastAsia="Calibri" w:cs="Arial"/>
          <w:b/>
          <w:sz w:val="22"/>
          <w:szCs w:val="22"/>
          <w:lang w:eastAsia="en-US"/>
        </w:rPr>
        <w:t>Orbis</w:t>
      </w:r>
      <w:proofErr w:type="spellEnd"/>
    </w:p>
    <w:p w:rsidR="00406925" w:rsidRDefault="00406925" w:rsidP="00D9170A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sz w:val="22"/>
          <w:szCs w:val="22"/>
          <w:lang w:eastAsia="en-US"/>
        </w:rPr>
        <w:t xml:space="preserve">A database of millions of companies worldwide </w:t>
      </w:r>
      <w:r>
        <w:rPr>
          <w:rFonts w:eastAsia="Calibri" w:cs="Arial"/>
          <w:sz w:val="22"/>
          <w:szCs w:val="22"/>
          <w:lang w:eastAsia="en-US"/>
        </w:rPr>
        <w:t xml:space="preserve">(including </w:t>
      </w:r>
      <w:r w:rsidRPr="006C0692">
        <w:rPr>
          <w:rFonts w:eastAsia="Calibri" w:cs="Arial"/>
          <w:sz w:val="22"/>
          <w:szCs w:val="22"/>
          <w:lang w:eastAsia="en-US"/>
        </w:rPr>
        <w:t xml:space="preserve">unincorporated </w:t>
      </w:r>
      <w:r>
        <w:rPr>
          <w:rFonts w:eastAsia="Calibri" w:cs="Arial"/>
          <w:sz w:val="22"/>
          <w:szCs w:val="22"/>
          <w:lang w:eastAsia="en-US"/>
        </w:rPr>
        <w:t xml:space="preserve">UK </w:t>
      </w:r>
      <w:r w:rsidRPr="006C0692">
        <w:rPr>
          <w:rFonts w:eastAsia="Calibri" w:cs="Arial"/>
          <w:sz w:val="22"/>
          <w:szCs w:val="22"/>
          <w:lang w:eastAsia="en-US"/>
        </w:rPr>
        <w:t>companies</w:t>
      </w:r>
      <w:r>
        <w:rPr>
          <w:rFonts w:eastAsia="Calibri" w:cs="Arial"/>
          <w:sz w:val="22"/>
          <w:szCs w:val="22"/>
          <w:lang w:eastAsia="en-US"/>
        </w:rPr>
        <w:t>)</w:t>
      </w:r>
      <w:r w:rsidR="00521733" w:rsidRPr="006C0692">
        <w:rPr>
          <w:rFonts w:eastAsia="Calibri" w:cs="Arial"/>
          <w:sz w:val="22"/>
          <w:szCs w:val="22"/>
          <w:lang w:eastAsia="en-US"/>
        </w:rPr>
        <w:t>; company records include 10 years of financial accounts and patents filed.</w:t>
      </w:r>
    </w:p>
    <w:p w:rsidR="00D9170A" w:rsidRPr="006C0692" w:rsidRDefault="00D9170A" w:rsidP="00D9170A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sz w:val="22"/>
          <w:szCs w:val="22"/>
          <w:lang w:eastAsia="en-US"/>
        </w:rPr>
        <w:t>For further information please contact</w:t>
      </w:r>
    </w:p>
    <w:p w:rsidR="00D9170A" w:rsidRPr="006C0692" w:rsidRDefault="00D9170A" w:rsidP="00D9170A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sz w:val="22"/>
          <w:szCs w:val="22"/>
          <w:lang w:eastAsia="en-US"/>
        </w:rPr>
        <w:t xml:space="preserve">Elaine Simpson </w:t>
      </w:r>
      <w:hyperlink r:id="rId9" w:history="1">
        <w:r w:rsidRPr="006C0692">
          <w:rPr>
            <w:rFonts w:eastAsia="Calibri" w:cs="Arial"/>
            <w:color w:val="0000FF" w:themeColor="hyperlink"/>
            <w:sz w:val="22"/>
            <w:szCs w:val="22"/>
            <w:u w:val="single"/>
            <w:lang w:eastAsia="en-US"/>
          </w:rPr>
          <w:t>e.simpson@nls.uk</w:t>
        </w:r>
      </w:hyperlink>
      <w:r w:rsidRPr="006C0692">
        <w:rPr>
          <w:rFonts w:eastAsia="Calibri" w:cs="Arial"/>
          <w:sz w:val="22"/>
          <w:szCs w:val="22"/>
          <w:lang w:eastAsia="en-US"/>
        </w:rPr>
        <w:t xml:space="preserve"> </w:t>
      </w:r>
    </w:p>
    <w:p w:rsidR="00D9170A" w:rsidRPr="00406925" w:rsidRDefault="00D9170A" w:rsidP="00D9170A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6C0692">
        <w:rPr>
          <w:rFonts w:eastAsia="Calibri" w:cs="Arial"/>
          <w:sz w:val="22"/>
          <w:szCs w:val="22"/>
          <w:lang w:eastAsia="en-US"/>
        </w:rPr>
        <w:t>Twitter @</w:t>
      </w:r>
      <w:proofErr w:type="spellStart"/>
      <w:r w:rsidRPr="006C0692">
        <w:rPr>
          <w:rFonts w:eastAsia="Calibri" w:cs="Arial"/>
          <w:sz w:val="22"/>
          <w:szCs w:val="22"/>
          <w:lang w:eastAsia="en-US"/>
        </w:rPr>
        <w:t>NLS_Business</w:t>
      </w:r>
      <w:proofErr w:type="spellEnd"/>
    </w:p>
    <w:p w:rsidR="00D9170A" w:rsidRDefault="00D9170A" w:rsidP="00D9170A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sectPr w:rsidR="00D9170A" w:rsidSect="00521733">
      <w:pgSz w:w="8391" w:h="11907" w:code="11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126"/>
    <w:multiLevelType w:val="hybridMultilevel"/>
    <w:tmpl w:val="772C6EB0"/>
    <w:lvl w:ilvl="0" w:tplc="E078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EEA8">
      <w:start w:val="24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C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4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8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8C27F6"/>
    <w:multiLevelType w:val="hybridMultilevel"/>
    <w:tmpl w:val="B4AE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4A8"/>
    <w:multiLevelType w:val="hybridMultilevel"/>
    <w:tmpl w:val="A8DEC4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70891"/>
    <w:multiLevelType w:val="hybridMultilevel"/>
    <w:tmpl w:val="A17CAA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353C4"/>
    <w:multiLevelType w:val="hybridMultilevel"/>
    <w:tmpl w:val="9AAC5E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7"/>
    <w:rsid w:val="00016D43"/>
    <w:rsid w:val="0008663E"/>
    <w:rsid w:val="000D44F1"/>
    <w:rsid w:val="00110A44"/>
    <w:rsid w:val="00174210"/>
    <w:rsid w:val="001B0AB5"/>
    <w:rsid w:val="001D19DD"/>
    <w:rsid w:val="001D28E4"/>
    <w:rsid w:val="001F714D"/>
    <w:rsid w:val="0020680D"/>
    <w:rsid w:val="00226701"/>
    <w:rsid w:val="002878D1"/>
    <w:rsid w:val="002A6C69"/>
    <w:rsid w:val="002C0484"/>
    <w:rsid w:val="003162D2"/>
    <w:rsid w:val="0034606D"/>
    <w:rsid w:val="003B49B7"/>
    <w:rsid w:val="003E7CE3"/>
    <w:rsid w:val="00406925"/>
    <w:rsid w:val="00456428"/>
    <w:rsid w:val="00464804"/>
    <w:rsid w:val="004A58AE"/>
    <w:rsid w:val="00521733"/>
    <w:rsid w:val="00555F1F"/>
    <w:rsid w:val="005714F2"/>
    <w:rsid w:val="00612830"/>
    <w:rsid w:val="00627375"/>
    <w:rsid w:val="00641E39"/>
    <w:rsid w:val="006532C1"/>
    <w:rsid w:val="00653F91"/>
    <w:rsid w:val="006B2F14"/>
    <w:rsid w:val="006C0692"/>
    <w:rsid w:val="006F1334"/>
    <w:rsid w:val="006F201B"/>
    <w:rsid w:val="007260BD"/>
    <w:rsid w:val="00730305"/>
    <w:rsid w:val="00784316"/>
    <w:rsid w:val="007D479B"/>
    <w:rsid w:val="007D5A89"/>
    <w:rsid w:val="00801D5A"/>
    <w:rsid w:val="00845EE7"/>
    <w:rsid w:val="00874E11"/>
    <w:rsid w:val="008852A1"/>
    <w:rsid w:val="008C6045"/>
    <w:rsid w:val="009250DB"/>
    <w:rsid w:val="00931A69"/>
    <w:rsid w:val="0094113B"/>
    <w:rsid w:val="009564C9"/>
    <w:rsid w:val="00A12436"/>
    <w:rsid w:val="00A1250A"/>
    <w:rsid w:val="00AC731F"/>
    <w:rsid w:val="00AF27DA"/>
    <w:rsid w:val="00B97946"/>
    <w:rsid w:val="00BB3EB7"/>
    <w:rsid w:val="00BD3DB0"/>
    <w:rsid w:val="00C20BA6"/>
    <w:rsid w:val="00C33206"/>
    <w:rsid w:val="00C7089F"/>
    <w:rsid w:val="00CE2E67"/>
    <w:rsid w:val="00CE422A"/>
    <w:rsid w:val="00CF7C08"/>
    <w:rsid w:val="00D111F9"/>
    <w:rsid w:val="00D11A29"/>
    <w:rsid w:val="00D1312A"/>
    <w:rsid w:val="00D409EF"/>
    <w:rsid w:val="00D43037"/>
    <w:rsid w:val="00D9170A"/>
    <w:rsid w:val="00DB0B51"/>
    <w:rsid w:val="00E34996"/>
    <w:rsid w:val="00E70F85"/>
    <w:rsid w:val="00EC3DF9"/>
    <w:rsid w:val="00EC78B0"/>
    <w:rsid w:val="00ED6AAE"/>
    <w:rsid w:val="00F005ED"/>
    <w:rsid w:val="00F10B92"/>
    <w:rsid w:val="00F64007"/>
    <w:rsid w:val="00FC04E5"/>
    <w:rsid w:val="00FC0FB0"/>
    <w:rsid w:val="00FE3FE8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Times New Roman" w:hAnsi="Proxima Nov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1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1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1F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11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Times New Roman" w:hAnsi="Proxima Nov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1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1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1F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11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s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simpson@nls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86BA2DE0FFD49A7A970566C7632B9" ma:contentTypeVersion="7" ma:contentTypeDescription="Create a new document." ma:contentTypeScope="" ma:versionID="04ed51a7802af5ef7df563e40cf603ad">
  <xsd:schema xmlns:xsd="http://www.w3.org/2001/XMLSchema" xmlns:xs="http://www.w3.org/2001/XMLSchema" xmlns:p="http://schemas.microsoft.com/office/2006/metadata/properties" xmlns:ns2="c654d7db-2cdc-4fa5-825f-22c40aa401bf" xmlns:ns3="c7ff0810-10a3-4d7f-b088-74e88805c8d6" targetNamespace="http://schemas.microsoft.com/office/2006/metadata/properties" ma:root="true" ma:fieldsID="5aa1b5efb75c3d28dcf2e9b97a5aaa69" ns2:_="" ns3:_="">
    <xsd:import namespace="c654d7db-2cdc-4fa5-825f-22c40aa401bf"/>
    <xsd:import namespace="c7ff0810-10a3-4d7f-b088-74e88805c8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d7db-2cdc-4fa5-825f-22c40aa40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0810-10a3-4d7f-b088-74e88805c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96338-C30D-4162-AF14-CA0E413E6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F21E-824E-4307-A8E1-BC2CCA3E2242}"/>
</file>

<file path=customXml/itemProps3.xml><?xml version="1.0" encoding="utf-8"?>
<ds:datastoreItem xmlns:ds="http://schemas.openxmlformats.org/officeDocument/2006/customXml" ds:itemID="{B8917834-4A30-4705-BDDB-DA72CB1263A9}"/>
</file>

<file path=customXml/itemProps4.xml><?xml version="1.0" encoding="utf-8"?>
<ds:datastoreItem xmlns:ds="http://schemas.openxmlformats.org/officeDocument/2006/customXml" ds:itemID="{3209DE92-5903-4B58-9158-C20042B38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Scotland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Catherine</dc:creator>
  <cp:lastModifiedBy>nlsuser</cp:lastModifiedBy>
  <cp:revision>2</cp:revision>
  <cp:lastPrinted>2017-06-09T11:21:00Z</cp:lastPrinted>
  <dcterms:created xsi:type="dcterms:W3CDTF">2018-07-11T08:21:00Z</dcterms:created>
  <dcterms:modified xsi:type="dcterms:W3CDTF">2018-07-11T08:21:00Z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0x01010036686BA2DE0FFD49A7A970566C7632B9</vt:lpwstr>
  </property>
</Properties>
</file>